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B0E" w:rsidRDefault="00797B0E" w:rsidP="00797B0E">
      <w:pPr>
        <w:widowControl w:val="0"/>
        <w:autoSpaceDE w:val="0"/>
        <w:autoSpaceDN w:val="0"/>
        <w:adjustRightInd w:val="0"/>
        <w:spacing w:after="0" w:line="240" w:lineRule="auto"/>
        <w:ind w:left="13452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797B0E" w:rsidRDefault="00797B0E" w:rsidP="00797B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Доклад об осуществлении жилищного муниципального контроля </w:t>
      </w:r>
    </w:p>
    <w:p w:rsidR="00797B0E" w:rsidRDefault="00797B0E" w:rsidP="00797B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и об эффективности такого контроля </w:t>
      </w:r>
    </w:p>
    <w:p w:rsidR="00797B0E" w:rsidRDefault="00797B0E" w:rsidP="00797B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794"/>
        <w:gridCol w:w="6992"/>
      </w:tblGrid>
      <w:tr w:rsidR="00797B0E" w:rsidTr="00797B0E">
        <w:tc>
          <w:tcPr>
            <w:tcW w:w="7904" w:type="dxa"/>
            <w:hideMark/>
          </w:tcPr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исполнительного органа муниципального образования, </w:t>
            </w:r>
          </w:p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подготовившего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доклад:</w:t>
            </w:r>
          </w:p>
        </w:tc>
        <w:tc>
          <w:tcPr>
            <w:tcW w:w="7054" w:type="dxa"/>
          </w:tcPr>
          <w:p w:rsidR="00797B0E" w:rsidRDefault="00797B0E" w:rsidP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Васильевский сельский исполнительный комитет Альметьевского  муниципального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Республики Татарстан </w:t>
            </w:r>
          </w:p>
        </w:tc>
      </w:tr>
      <w:tr w:rsidR="00797B0E" w:rsidTr="00797B0E">
        <w:tc>
          <w:tcPr>
            <w:tcW w:w="7904" w:type="dxa"/>
          </w:tcPr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4" w:type="dxa"/>
          </w:tcPr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97B0E" w:rsidTr="00797B0E">
        <w:tc>
          <w:tcPr>
            <w:tcW w:w="7904" w:type="dxa"/>
            <w:hideMark/>
          </w:tcPr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осуществляемого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муниципального контроля (надзора):</w:t>
            </w:r>
          </w:p>
        </w:tc>
        <w:tc>
          <w:tcPr>
            <w:tcW w:w="7054" w:type="dxa"/>
            <w:hideMark/>
          </w:tcPr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Муниципальный жилищный  контроль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_______________________</w:t>
            </w:r>
          </w:p>
        </w:tc>
      </w:tr>
      <w:tr w:rsidR="00797B0E" w:rsidTr="00797B0E">
        <w:tc>
          <w:tcPr>
            <w:tcW w:w="7904" w:type="dxa"/>
          </w:tcPr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4" w:type="dxa"/>
          </w:tcPr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97B0E" w:rsidTr="00797B0E">
        <w:tc>
          <w:tcPr>
            <w:tcW w:w="7904" w:type="dxa"/>
            <w:hideMark/>
          </w:tcPr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 муниципального контроля (надзора):</w:t>
            </w:r>
          </w:p>
        </w:tc>
        <w:tc>
          <w:tcPr>
            <w:tcW w:w="7054" w:type="dxa"/>
            <w:hideMark/>
          </w:tcPr>
          <w:p w:rsidR="00797B0E" w:rsidRDefault="00797B0E" w:rsidP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Муниципальный  жилищный контроль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_______________________</w:t>
            </w:r>
          </w:p>
        </w:tc>
      </w:tr>
      <w:tr w:rsidR="00797B0E" w:rsidTr="00797B0E">
        <w:tc>
          <w:tcPr>
            <w:tcW w:w="7904" w:type="dxa"/>
          </w:tcPr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4" w:type="dxa"/>
          </w:tcPr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97B0E" w:rsidTr="00797B0E">
        <w:tc>
          <w:tcPr>
            <w:tcW w:w="7904" w:type="dxa"/>
            <w:hideMark/>
          </w:tcPr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Наименования нормативных правовых актов, уполномочивающих исполнительный орган муниципального образования на осуществление муниципального контроля (надзора):</w:t>
            </w:r>
          </w:p>
        </w:tc>
        <w:tc>
          <w:tcPr>
            <w:tcW w:w="7054" w:type="dxa"/>
            <w:hideMark/>
          </w:tcPr>
          <w:p w:rsidR="00797B0E" w:rsidRDefault="00797B0E" w:rsidP="00C86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Конституция  Российской Федерации, Жилищный кодекс Российской Федерации,  Федеральный закон от 26.12.2008 гола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Федеральный закон от 06.10.2003 года № 131-ФЗ «Об общих принципах организации местного самоуправления в Российской Федерации», Приказ Министерства экономического развития российской Федерации от 30.04.2009 года №141 «О реализации положений Федерального закона «О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защите прав юридических лиц и индивидуальных предпринимателей на осуществление государственного контроля (надзора) и муниципального контроля», Решение Васильевского сельского Совета  Альметьевского муниципального района Республики Татарстан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«Об Уставе муниципального образования  «Васильевское сельское поселения Альметьевского муниципального района Республики Татарстан»</w:t>
            </w:r>
            <w:r w:rsidR="00F533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30.09.2011 № 27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(с изменениями от 29.06.2012 года № 49, от 28.08.2013  года № 64, от 19.12.2014 года №97, от 12.05.2016 года №23), Постановление Васильевского сельского Исполнительного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комитета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Альметьевского  муниципального р</w:t>
            </w:r>
            <w:r w:rsidR="00C86C7C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айона Республики Татарстан от 13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.09.2013 года  № </w:t>
            </w:r>
            <w:r w:rsidR="00C86C7C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34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«Об утверждении административного регламента по осуществлению муниципального жилищного контроля на территории </w:t>
            </w:r>
            <w:r w:rsidR="00C86C7C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Васильевского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сельского поселения Альметьевского муниципального района Республики Татарстан»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______________________________</w:t>
            </w:r>
          </w:p>
        </w:tc>
      </w:tr>
    </w:tbl>
    <w:p w:rsidR="00797B0E" w:rsidRDefault="00797B0E" w:rsidP="00797B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W w:w="1611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810"/>
        <w:gridCol w:w="1443"/>
        <w:gridCol w:w="1135"/>
        <w:gridCol w:w="1167"/>
        <w:gridCol w:w="144"/>
        <w:gridCol w:w="458"/>
        <w:gridCol w:w="1456"/>
        <w:gridCol w:w="1166"/>
        <w:gridCol w:w="1241"/>
        <w:gridCol w:w="818"/>
        <w:gridCol w:w="825"/>
        <w:gridCol w:w="1233"/>
        <w:gridCol w:w="1425"/>
        <w:gridCol w:w="22"/>
        <w:gridCol w:w="236"/>
      </w:tblGrid>
      <w:tr w:rsidR="00797B0E" w:rsidTr="00C86C7C">
        <w:trPr>
          <w:gridAfter w:val="1"/>
          <w:wAfter w:w="236" w:type="dxa"/>
        </w:trPr>
        <w:tc>
          <w:tcPr>
            <w:tcW w:w="1587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. Состояние нормативно-правового регулирования </w:t>
            </w:r>
          </w:p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 соответствующей сфере деятельности</w:t>
            </w:r>
          </w:p>
        </w:tc>
      </w:tr>
      <w:tr w:rsidR="00797B0E" w:rsidTr="00C86C7C">
        <w:trPr>
          <w:gridAfter w:val="2"/>
          <w:wAfter w:w="258" w:type="dxa"/>
        </w:trPr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Наименование   </w:t>
            </w:r>
            <w:r>
              <w:rPr>
                <w:rFonts w:ascii="Times New Roman" w:hAnsi="Times New Roman"/>
                <w:lang w:eastAsia="ru-RU"/>
              </w:rPr>
              <w:br/>
              <w:t xml:space="preserve">нормативного   </w:t>
            </w:r>
            <w:r>
              <w:rPr>
                <w:rFonts w:ascii="Times New Roman" w:hAnsi="Times New Roman"/>
                <w:lang w:eastAsia="ru-RU"/>
              </w:rPr>
              <w:br/>
              <w:t xml:space="preserve">правового акта,  </w:t>
            </w:r>
            <w:r>
              <w:rPr>
                <w:rFonts w:ascii="Times New Roman" w:hAnsi="Times New Roman"/>
                <w:lang w:eastAsia="ru-RU"/>
              </w:rPr>
              <w:br/>
              <w:t xml:space="preserve">регламентирующего </w:t>
            </w:r>
            <w:r>
              <w:rPr>
                <w:rFonts w:ascii="Times New Roman" w:hAnsi="Times New Roman"/>
                <w:lang w:eastAsia="ru-RU"/>
              </w:rPr>
              <w:br/>
              <w:t xml:space="preserve">деятельность   </w:t>
            </w:r>
            <w:r>
              <w:rPr>
                <w:rFonts w:ascii="Times New Roman" w:hAnsi="Times New Roman"/>
                <w:lang w:eastAsia="ru-RU"/>
              </w:rPr>
              <w:br/>
              <w:t xml:space="preserve">органа      </w:t>
            </w:r>
            <w:r>
              <w:rPr>
                <w:rFonts w:ascii="Times New Roman" w:hAnsi="Times New Roman"/>
                <w:lang w:eastAsia="ru-RU"/>
              </w:rPr>
              <w:br/>
              <w:t xml:space="preserve">муниципального </w:t>
            </w:r>
            <w:r>
              <w:rPr>
                <w:rFonts w:ascii="Times New Roman" w:hAnsi="Times New Roman"/>
                <w:lang w:eastAsia="ru-RU"/>
              </w:rPr>
              <w:br/>
              <w:t xml:space="preserve">контроля (надзора) </w:t>
            </w:r>
            <w:r>
              <w:rPr>
                <w:rFonts w:ascii="Times New Roman" w:hAnsi="Times New Roman"/>
                <w:lang w:eastAsia="ru-RU"/>
              </w:rPr>
              <w:br/>
              <w:t xml:space="preserve">и его должностных </w:t>
            </w:r>
            <w:r>
              <w:rPr>
                <w:rFonts w:ascii="Times New Roman" w:hAnsi="Times New Roman"/>
                <w:lang w:eastAsia="ru-RU"/>
              </w:rPr>
              <w:br/>
              <w:t xml:space="preserve">лиц, а также   </w:t>
            </w:r>
            <w:r>
              <w:rPr>
                <w:rFonts w:ascii="Times New Roman" w:hAnsi="Times New Roman"/>
                <w:lang w:eastAsia="ru-RU"/>
              </w:rPr>
              <w:br/>
              <w:t xml:space="preserve">устанавливающего </w:t>
            </w:r>
            <w:r>
              <w:rPr>
                <w:rFonts w:ascii="Times New Roman" w:hAnsi="Times New Roman"/>
                <w:lang w:eastAsia="ru-RU"/>
              </w:rPr>
              <w:br/>
              <w:t xml:space="preserve">обязательные   </w:t>
            </w:r>
            <w:r>
              <w:rPr>
                <w:rFonts w:ascii="Times New Roman" w:hAnsi="Times New Roman"/>
                <w:lang w:eastAsia="ru-RU"/>
              </w:rPr>
              <w:br/>
              <w:t xml:space="preserve">требования к   </w:t>
            </w:r>
            <w:r>
              <w:rPr>
                <w:rFonts w:ascii="Times New Roman" w:hAnsi="Times New Roman"/>
                <w:lang w:eastAsia="ru-RU"/>
              </w:rPr>
              <w:br/>
              <w:t xml:space="preserve">осуществлению   </w:t>
            </w:r>
            <w:r>
              <w:rPr>
                <w:rFonts w:ascii="Times New Roman" w:hAnsi="Times New Roman"/>
                <w:lang w:eastAsia="ru-RU"/>
              </w:rPr>
              <w:br/>
              <w:t xml:space="preserve">деятельности   </w:t>
            </w:r>
            <w:r>
              <w:rPr>
                <w:rFonts w:ascii="Times New Roman" w:hAnsi="Times New Roman"/>
                <w:lang w:eastAsia="ru-RU"/>
              </w:rPr>
              <w:br/>
              <w:t xml:space="preserve">юридических лиц и </w:t>
            </w:r>
            <w:r>
              <w:rPr>
                <w:rFonts w:ascii="Times New Roman" w:hAnsi="Times New Roman"/>
                <w:lang w:eastAsia="ru-RU"/>
              </w:rPr>
              <w:br/>
              <w:t xml:space="preserve">индивидуальных  </w:t>
            </w:r>
            <w:r>
              <w:rPr>
                <w:rFonts w:ascii="Times New Roman" w:hAnsi="Times New Roman"/>
                <w:lang w:eastAsia="ru-RU"/>
              </w:rPr>
              <w:br/>
              <w:t xml:space="preserve">предпринимателей, </w:t>
            </w:r>
            <w:r>
              <w:rPr>
                <w:rFonts w:ascii="Times New Roman" w:hAnsi="Times New Roman"/>
                <w:lang w:eastAsia="ru-RU"/>
              </w:rPr>
              <w:br/>
              <w:t xml:space="preserve">соблюдение    </w:t>
            </w:r>
            <w:r>
              <w:rPr>
                <w:rFonts w:ascii="Times New Roman" w:hAnsi="Times New Roman"/>
                <w:lang w:eastAsia="ru-RU"/>
              </w:rPr>
              <w:br/>
              <w:t xml:space="preserve">которых подлежит </w:t>
            </w:r>
            <w:r>
              <w:rPr>
                <w:rFonts w:ascii="Times New Roman" w:hAnsi="Times New Roman"/>
                <w:lang w:eastAsia="ru-RU"/>
              </w:rPr>
              <w:br/>
              <w:t xml:space="preserve">проверке в    </w:t>
            </w:r>
            <w:r>
              <w:rPr>
                <w:rFonts w:ascii="Times New Roman" w:hAnsi="Times New Roman"/>
                <w:lang w:eastAsia="ru-RU"/>
              </w:rPr>
              <w:br/>
              <w:t xml:space="preserve">процессе     </w:t>
            </w:r>
            <w:r>
              <w:rPr>
                <w:rFonts w:ascii="Times New Roman" w:hAnsi="Times New Roman"/>
                <w:lang w:eastAsia="ru-RU"/>
              </w:rPr>
              <w:br/>
              <w:t xml:space="preserve">осуществления   </w:t>
            </w:r>
            <w:r>
              <w:rPr>
                <w:rFonts w:ascii="Times New Roman" w:hAnsi="Times New Roman"/>
                <w:lang w:eastAsia="ru-RU"/>
              </w:rPr>
              <w:br/>
              <w:t xml:space="preserve">муниципального </w:t>
            </w:r>
            <w:r>
              <w:rPr>
                <w:rFonts w:ascii="Times New Roman" w:hAnsi="Times New Roman"/>
                <w:lang w:eastAsia="ru-RU"/>
              </w:rPr>
              <w:br/>
              <w:t>контрол</w:t>
            </w:r>
            <w:proofErr w:type="gramStart"/>
            <w:r>
              <w:rPr>
                <w:rFonts w:ascii="Times New Roman" w:hAnsi="Times New Roman"/>
                <w:lang w:eastAsia="ru-RU"/>
              </w:rPr>
              <w:t>я(</w:t>
            </w:r>
            <w:proofErr w:type="gramEnd"/>
            <w:r>
              <w:rPr>
                <w:rFonts w:ascii="Times New Roman" w:hAnsi="Times New Roman"/>
                <w:lang w:eastAsia="ru-RU"/>
              </w:rPr>
              <w:t>надзора)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eastAsia="ru-RU"/>
              </w:rPr>
              <w:t>Достаточ-ность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Полнота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/>
                <w:lang w:eastAsia="ru-RU"/>
              </w:rPr>
              <w:t>Объектив-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ность</w:t>
            </w:r>
            <w:proofErr w:type="spellEnd"/>
            <w:proofErr w:type="gramEnd"/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Научная обоснованность</w:t>
            </w:r>
          </w:p>
        </w:tc>
        <w:tc>
          <w:tcPr>
            <w:tcW w:w="2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Доступность для юридических лиц, индивидуальных предпринимателей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Возможность исполнения и контроля</w:t>
            </w:r>
          </w:p>
        </w:tc>
        <w:tc>
          <w:tcPr>
            <w:tcW w:w="2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Признаки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коррупцио-генности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Прочие </w:t>
            </w:r>
          </w:p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eastAsia="ru-RU"/>
              </w:rPr>
              <w:t>характерис</w:t>
            </w:r>
            <w:proofErr w:type="spellEnd"/>
            <w:r>
              <w:rPr>
                <w:rFonts w:ascii="Times New Roman" w:hAnsi="Times New Roman"/>
                <w:lang w:eastAsia="ru-RU"/>
              </w:rPr>
              <w:t>-тики</w:t>
            </w:r>
            <w:proofErr w:type="gramEnd"/>
          </w:p>
        </w:tc>
      </w:tr>
      <w:tr w:rsidR="00797B0E" w:rsidTr="00C86C7C">
        <w:trPr>
          <w:gridAfter w:val="2"/>
          <w:wAfter w:w="258" w:type="dxa"/>
          <w:trHeight w:val="420"/>
        </w:trPr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797B0E" w:rsidTr="00C86C7C">
        <w:trPr>
          <w:gridAfter w:val="2"/>
          <w:wAfter w:w="258" w:type="dxa"/>
          <w:trHeight w:val="120"/>
        </w:trPr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Конституция российской Федерации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 размещена в информационных системах «Гарант», «Консультант+» и различных сайтах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97B0E" w:rsidTr="00C86C7C">
        <w:trPr>
          <w:gridAfter w:val="2"/>
          <w:wAfter w:w="258" w:type="dxa"/>
        </w:trPr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Жилищный кодекс Российской Федерации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 размещена в информационных системах «Гарант», «Консультант+» и различных сайтах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97B0E" w:rsidTr="00C86C7C">
        <w:trPr>
          <w:gridAfter w:val="2"/>
          <w:wAfter w:w="258" w:type="dxa"/>
        </w:trPr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Федеральный закон № 294-ФЗ от 26.12.2008 г.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 размещена в информационных системах «Гарант», «Консультант+» и различных сайтах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97B0E" w:rsidTr="00C86C7C">
        <w:trPr>
          <w:gridAfter w:val="2"/>
          <w:wAfter w:w="258" w:type="dxa"/>
        </w:trPr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 размещена в информационных системах «Гарант», «Консультант+» и различных сайтах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97B0E" w:rsidTr="00C86C7C">
        <w:trPr>
          <w:gridAfter w:val="2"/>
          <w:wAfter w:w="258" w:type="dxa"/>
        </w:trPr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Приказ Министерства экономического развития российской Федерации от 30.04.2009 года №141 «О реализации положений </w:t>
            </w: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Федерального закона «О защите прав юридических лиц и индивидуальных предпринимателей на осуществление государственного контроля (надзора) и муниципального контроля»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Информация размещена в информационных системах «Гарант», «Консультант+» 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различных сайтах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да</w:t>
            </w:r>
          </w:p>
        </w:tc>
        <w:tc>
          <w:tcPr>
            <w:tcW w:w="2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97B0E" w:rsidTr="00C86C7C">
        <w:trPr>
          <w:gridAfter w:val="2"/>
          <w:wAfter w:w="258" w:type="dxa"/>
        </w:trPr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0E" w:rsidRDefault="00797B0E" w:rsidP="0043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Решение </w:t>
            </w:r>
            <w:r w:rsidR="00C86C7C">
              <w:rPr>
                <w:rFonts w:ascii="Times New Roman" w:hAnsi="Times New Roman"/>
                <w:color w:val="000000"/>
                <w:lang w:eastAsia="ru-RU"/>
              </w:rPr>
              <w:t xml:space="preserve">Васильевского </w:t>
            </w:r>
            <w:r>
              <w:rPr>
                <w:rFonts w:ascii="Times New Roman" w:hAnsi="Times New Roman"/>
                <w:color w:val="000000"/>
                <w:lang w:eastAsia="ru-RU"/>
              </w:rPr>
              <w:t>сельского Совета  Альметьевского муниципального района Республики Татарстан «  Об Уставе муниципального образования  «</w:t>
            </w:r>
            <w:r w:rsidR="00C86C7C">
              <w:rPr>
                <w:rFonts w:ascii="Times New Roman" w:hAnsi="Times New Roman"/>
                <w:color w:val="000000"/>
                <w:lang w:eastAsia="ru-RU"/>
              </w:rPr>
              <w:t xml:space="preserve">Васильевское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сельское поселение Альметьевского муниципального района Республики Татарстан от </w:t>
            </w:r>
            <w:r w:rsidR="00F53373">
              <w:rPr>
                <w:rFonts w:ascii="Times New Roman" w:hAnsi="Times New Roman"/>
                <w:color w:val="000000"/>
                <w:lang w:eastAsia="ru-RU"/>
              </w:rPr>
              <w:t xml:space="preserve">30.09.2011 № 27 </w:t>
            </w:r>
            <w:bookmarkStart w:id="0" w:name="_GoBack"/>
            <w:bookmarkEnd w:id="0"/>
            <w:r w:rsidR="00436834">
              <w:rPr>
                <w:rFonts w:ascii="Times New Roman" w:hAnsi="Times New Roman"/>
                <w:color w:val="000000"/>
                <w:lang w:eastAsia="ru-RU"/>
              </w:rPr>
              <w:t>(с изменениями от 29</w:t>
            </w:r>
            <w:r>
              <w:rPr>
                <w:rFonts w:ascii="Times New Roman" w:hAnsi="Times New Roman"/>
                <w:color w:val="000000"/>
                <w:lang w:eastAsia="ru-RU"/>
              </w:rPr>
              <w:t>.0</w:t>
            </w:r>
            <w:r w:rsidR="00436834">
              <w:rPr>
                <w:rFonts w:ascii="Times New Roman" w:hAnsi="Times New Roman"/>
                <w:color w:val="000000"/>
                <w:lang w:eastAsia="ru-RU"/>
              </w:rPr>
              <w:t>6.2012 года № 49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r w:rsidR="00436834">
              <w:rPr>
                <w:rFonts w:ascii="Times New Roman" w:hAnsi="Times New Roman"/>
                <w:color w:val="000000"/>
                <w:lang w:eastAsia="ru-RU"/>
              </w:rPr>
              <w:t>от 28.08.2013  года № 64, от 19.12.2014 года №97, от 12.04.2016 года №23</w:t>
            </w:r>
            <w:r>
              <w:rPr>
                <w:rFonts w:ascii="Times New Roman" w:hAnsi="Times New Roman"/>
                <w:color w:val="000000"/>
                <w:lang w:eastAsia="ru-RU"/>
              </w:rPr>
              <w:t>),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Информация размещена на официальном портале Альметьевского муниципального района: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almetyevsk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tatar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разделе: О районе/сельские поселения /, Уставы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Заключение по результатам проведения антикоррупционной экспертизы от 25.12.2014 г. выполнено начальником юридического отдела аппарата Совета Альметьевского муниципального района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97B0E" w:rsidTr="00C86C7C">
        <w:trPr>
          <w:gridAfter w:val="2"/>
          <w:wAfter w:w="258" w:type="dxa"/>
        </w:trPr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0E" w:rsidRDefault="00797B0E" w:rsidP="0043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Постановление </w:t>
            </w:r>
            <w:r w:rsidR="00C86C7C">
              <w:rPr>
                <w:rFonts w:ascii="Times New Roman" w:hAnsi="Times New Roman"/>
                <w:color w:val="000000"/>
                <w:lang w:eastAsia="ru-RU"/>
              </w:rPr>
              <w:t xml:space="preserve">Васильевского </w:t>
            </w:r>
            <w:r>
              <w:rPr>
                <w:rFonts w:ascii="Times New Roman" w:hAnsi="Times New Roman"/>
                <w:color w:val="000000"/>
                <w:lang w:eastAsia="ru-RU"/>
              </w:rPr>
              <w:t>сельского Исполнительного комитета Альметьевского  муниципального р</w:t>
            </w:r>
            <w:r w:rsidR="00436834">
              <w:rPr>
                <w:rFonts w:ascii="Times New Roman" w:hAnsi="Times New Roman"/>
                <w:color w:val="000000"/>
                <w:lang w:eastAsia="ru-RU"/>
              </w:rPr>
              <w:t>айона Республики Татарстан от 13.09.2013 года  № 34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«Об утверждении административного регламента по осуществлению муниципального жилищного контроля на территории </w:t>
            </w:r>
            <w:r w:rsidR="00C86C7C">
              <w:rPr>
                <w:rFonts w:ascii="Times New Roman" w:hAnsi="Times New Roman"/>
                <w:color w:val="000000"/>
                <w:lang w:eastAsia="ru-RU"/>
              </w:rPr>
              <w:t xml:space="preserve">Васильевского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сельского </w:t>
            </w: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поселения Альметьевского муниципального района Республики Татарстан _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0E" w:rsidRDefault="00797B0E" w:rsidP="00C86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Информация размещена на официальном портале Альметьевского муниципального района: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almetyevsk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tatar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разделе: О районе/сельские поселения /, </w:t>
            </w:r>
            <w:r w:rsidR="00C86C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Васильевское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сельское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поселение/нормативно-правовые акты, документы/2013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да</w:t>
            </w:r>
          </w:p>
        </w:tc>
        <w:tc>
          <w:tcPr>
            <w:tcW w:w="2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Заключение о соответствие законодательству РФ  НПА от 24.09.2013 г. выполнено начальником правового управления Исполнительного комитета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Альметьевского муниципального района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797B0E" w:rsidTr="00C86C7C">
        <w:trPr>
          <w:gridAfter w:val="1"/>
          <w:wAfter w:w="236" w:type="dxa"/>
        </w:trPr>
        <w:tc>
          <w:tcPr>
            <w:tcW w:w="1587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Организация муниципального контроля (надзора)</w:t>
            </w:r>
          </w:p>
        </w:tc>
      </w:tr>
      <w:tr w:rsidR="00797B0E" w:rsidTr="00C86C7C">
        <w:trPr>
          <w:gridAfter w:val="1"/>
          <w:wAfter w:w="236" w:type="dxa"/>
          <w:trHeight w:val="28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Сведения  об  организационной  структуре   и   системе управления органа муниципального контроля (надзора)  </w:t>
            </w:r>
          </w:p>
        </w:tc>
        <w:tc>
          <w:tcPr>
            <w:tcW w:w="86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Организационная структура </w:t>
            </w:r>
            <w:r w:rsidR="004368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Васильевского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 Исполнительного комитета  Альметьевского  муниципального района Республики Татарстан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Руководитель </w:t>
            </w:r>
          </w:p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Руководителя </w:t>
            </w:r>
          </w:p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Главный бухгалтер</w:t>
            </w:r>
          </w:p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97B0E" w:rsidTr="00C86C7C">
        <w:trPr>
          <w:gridAfter w:val="1"/>
          <w:wAfter w:w="236" w:type="dxa"/>
          <w:trHeight w:val="69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Перечень  и  описание   основных   и   вспомогательных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(обеспечительных) функций                             </w:t>
            </w:r>
          </w:p>
        </w:tc>
        <w:tc>
          <w:tcPr>
            <w:tcW w:w="86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0E" w:rsidRDefault="0043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Васильевский </w:t>
            </w:r>
            <w:r w:rsidR="00797B0E">
              <w:rPr>
                <w:rFonts w:ascii="Times New Roman" w:hAnsi="Times New Roman"/>
                <w:lang w:eastAsia="ru-RU"/>
              </w:rPr>
              <w:t>сельский Исполнительный комитет  Альметьевского  муниципального района РТ осуществляет в установленном порядке управление, владение и распоряжение муниципальным имуществом, ведёт Реестр муниципальной собственности. В области управления муниципальной собственностью, взаимоотношений с предприятиями, учреждениями и организациями на территории Поселения:</w:t>
            </w:r>
          </w:p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управляет имуществом, находящимся в муниципальной собственности Поселения, решает вопросы по созданию, приобретению, использованию, распоряжению и аренде объектов муниципальной собственности;</w:t>
            </w:r>
          </w:p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в случаях, определяемых решением Совета Поселения, подготавливает и вносит на согласование (утверждение) Совета Поселения предложения об отчуждении муниципального имущества, в том числе о его приватизации;</w:t>
            </w:r>
          </w:p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заключает с предприятиями, организациями, не находящимися в муниципальной собственности, договоры о сотрудничестве в экономическом и социальном развитии Поселения; содействует созданию на территории Поселения предприятий различных форм собственности в сфере обслуживания населения;</w:t>
            </w:r>
          </w:p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создает муниципальные предприятия и учреждения, осуществляет финансовое обеспечение муниципальных казенных учреждений и финансовое обеспечение выполнения муниципального задания бюджетными и автономными муниципальными учреждениями, а также формирует и размещает муниципальный заказ;</w:t>
            </w:r>
          </w:p>
          <w:p w:rsidR="00797B0E" w:rsidRDefault="00797B0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ab/>
              <w:t xml:space="preserve">- выступает заказчиком работ по благоустройству Поселения, коммунальному обслуживанию населения, строительству и ремонту объектов социальной инфраструктуры, производству продукции, оказанию услуг, необходимых для </w:t>
            </w:r>
            <w:r>
              <w:rPr>
                <w:rFonts w:ascii="Times New Roman" w:hAnsi="Times New Roman"/>
                <w:lang w:eastAsia="ru-RU"/>
              </w:rPr>
              <w:lastRenderedPageBreak/>
              <w:t>удовлетворения бытовых и социально - культурных потребностей населения, на выполнение других работ с использованием предусмотренных для этого собственных материальных и финансовых средств Поселения;</w:t>
            </w:r>
          </w:p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797B0E" w:rsidTr="00C86C7C">
        <w:trPr>
          <w:gridAfter w:val="1"/>
          <w:wAfter w:w="236" w:type="dxa"/>
          <w:trHeight w:val="69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66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Наименования и реквизиты нормативных правовых актов, регламентирующих порядок исполнения указанных функций</w:t>
            </w:r>
          </w:p>
        </w:tc>
        <w:tc>
          <w:tcPr>
            <w:tcW w:w="86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0E" w:rsidRDefault="00797B0E" w:rsidP="0043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>Конституция  Российской Федерации, Жилищный кодекс Российской Федерации,  Федеральный закон от 26.12.2008 гола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Федеральный закон от 06.10.2003 года № 131-ФЗ «Об общих принципах организации местного самоуправления в Российской Федерации», Приказ Министерства экономического развития российской Федерации от 30.04.2009 года №141 «О реализации положений Федерального закона «О</w:t>
            </w:r>
            <w:proofErr w:type="gramEnd"/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 xml:space="preserve">защите прав юридических лиц и индивидуальных предпринимателей на осуществление государственного контроля (надзора) и муниципального контроля», Решение </w:t>
            </w:r>
            <w:r w:rsidR="00436834">
              <w:rPr>
                <w:rFonts w:ascii="Times New Roman" w:hAnsi="Times New Roman"/>
                <w:color w:val="000000"/>
                <w:lang w:eastAsia="ru-RU"/>
              </w:rPr>
              <w:t xml:space="preserve">Васильевского </w:t>
            </w:r>
            <w:r>
              <w:rPr>
                <w:rFonts w:ascii="Times New Roman" w:hAnsi="Times New Roman"/>
                <w:color w:val="000000"/>
                <w:lang w:eastAsia="ru-RU"/>
              </w:rPr>
              <w:t>сельского Совета  Альметьевского муниципального района Республики Татарстан «Об Уставе муниципального образования  «</w:t>
            </w:r>
            <w:r w:rsidR="00436834">
              <w:rPr>
                <w:rFonts w:ascii="Times New Roman" w:hAnsi="Times New Roman"/>
                <w:color w:val="000000"/>
                <w:lang w:eastAsia="ru-RU"/>
              </w:rPr>
              <w:t xml:space="preserve">Васильевское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сельское поселения Альметьевского муниципального района Республики Татарстан» от 04.10.2011 </w:t>
            </w:r>
            <w:r w:rsidR="00436834">
              <w:rPr>
                <w:rFonts w:ascii="Times New Roman" w:hAnsi="Times New Roman"/>
                <w:color w:val="000000"/>
                <w:lang w:eastAsia="ru-RU"/>
              </w:rPr>
              <w:t>года   №35  (с изменениями от 29</w:t>
            </w:r>
            <w:r>
              <w:rPr>
                <w:rFonts w:ascii="Times New Roman" w:hAnsi="Times New Roman"/>
                <w:color w:val="000000"/>
                <w:lang w:eastAsia="ru-RU"/>
              </w:rPr>
              <w:t>.0</w:t>
            </w:r>
            <w:r w:rsidR="00436834">
              <w:rPr>
                <w:rFonts w:ascii="Times New Roman" w:hAnsi="Times New Roman"/>
                <w:color w:val="000000"/>
                <w:lang w:eastAsia="ru-RU"/>
              </w:rPr>
              <w:t>6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.2012 года № </w:t>
            </w:r>
            <w:r w:rsidR="00436834">
              <w:rPr>
                <w:rFonts w:ascii="Times New Roman" w:hAnsi="Times New Roman"/>
                <w:color w:val="000000"/>
                <w:lang w:eastAsia="ru-RU"/>
              </w:rPr>
              <w:t>49, от 28.08.2013  года № 64, от 19.12.2014 года №97</w:t>
            </w:r>
            <w:r>
              <w:rPr>
                <w:rFonts w:ascii="Times New Roman" w:hAnsi="Times New Roman"/>
                <w:color w:val="000000"/>
                <w:lang w:eastAsia="ru-RU"/>
              </w:rPr>
              <w:t>, от 12.0</w:t>
            </w:r>
            <w:r w:rsidR="00436834">
              <w:rPr>
                <w:rFonts w:ascii="Times New Roman" w:hAnsi="Times New Roman"/>
                <w:color w:val="000000"/>
                <w:lang w:eastAsia="ru-RU"/>
              </w:rPr>
              <w:t>4.2016 года №23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), Постановление </w:t>
            </w:r>
            <w:r w:rsidR="00436834">
              <w:rPr>
                <w:rFonts w:ascii="Times New Roman" w:hAnsi="Times New Roman"/>
                <w:color w:val="000000"/>
                <w:lang w:eastAsia="ru-RU"/>
              </w:rPr>
              <w:t>Васильевского</w:t>
            </w:r>
            <w:proofErr w:type="gramEnd"/>
            <w:r w:rsidR="00436834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eastAsia="ru-RU"/>
              </w:rPr>
              <w:t>сельского Исполнительного комитета Альметьевского  муниципального р</w:t>
            </w:r>
            <w:r w:rsidR="00436834">
              <w:rPr>
                <w:rFonts w:ascii="Times New Roman" w:hAnsi="Times New Roman"/>
                <w:color w:val="000000"/>
                <w:lang w:eastAsia="ru-RU"/>
              </w:rPr>
              <w:t>айона Республики Татарстан от 13.09.2013 года  № 34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«Об утверждении административного регламента по осуществлению муниципального жилищного контроля на территории </w:t>
            </w:r>
            <w:r w:rsidR="00436834">
              <w:rPr>
                <w:rFonts w:ascii="Times New Roman" w:hAnsi="Times New Roman"/>
                <w:color w:val="000000"/>
                <w:lang w:eastAsia="ru-RU"/>
              </w:rPr>
              <w:t xml:space="preserve">Васильевского </w:t>
            </w:r>
            <w:r>
              <w:rPr>
                <w:rFonts w:ascii="Times New Roman" w:hAnsi="Times New Roman"/>
                <w:color w:val="000000"/>
                <w:lang w:eastAsia="ru-RU"/>
              </w:rPr>
              <w:t>сельского поселения Альметьевского муниципального района Республики Татарстан»</w:t>
            </w:r>
          </w:p>
        </w:tc>
      </w:tr>
      <w:tr w:rsidR="00797B0E" w:rsidTr="00C86C7C">
        <w:trPr>
          <w:gridAfter w:val="1"/>
          <w:wAfter w:w="236" w:type="dxa"/>
          <w:trHeight w:val="3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 о  взаимодействии  органа  муниципального контроля (надзора) при осуществлении своих  функций  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другими органами муниципального контроля  (надзора),  порядке  и  формах   такого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взаимодействия                                        </w:t>
            </w:r>
          </w:p>
        </w:tc>
        <w:tc>
          <w:tcPr>
            <w:tcW w:w="86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0E" w:rsidRDefault="00797B0E" w:rsidP="0043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hAnsi="Times New Roman"/>
                <w:lang w:eastAsia="ru-RU"/>
              </w:rPr>
              <w:t xml:space="preserve">В соответствии с действующим законодательством </w:t>
            </w:r>
            <w:r w:rsidR="00436834">
              <w:rPr>
                <w:rFonts w:ascii="Times New Roman" w:hAnsi="Times New Roman"/>
                <w:lang w:eastAsia="ru-RU"/>
              </w:rPr>
              <w:t xml:space="preserve">Васильевский </w:t>
            </w:r>
            <w:r>
              <w:rPr>
                <w:rFonts w:ascii="Times New Roman" w:hAnsi="Times New Roman"/>
                <w:lang w:eastAsia="ru-RU"/>
              </w:rPr>
              <w:t xml:space="preserve">сельский Исполнительный комитет взаимодействует с органами прокуратуры на основании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Федерального закона № 294-ФЗ от 26.12.2008 «О защите прав юридических лиц и индивидуальных предпринимателей при осуществлении государственного контроля (надзора) и муниципального контроля»,  Постановление </w:t>
            </w:r>
            <w:r w:rsidR="00436834">
              <w:rPr>
                <w:rFonts w:ascii="Times New Roman" w:hAnsi="Times New Roman"/>
                <w:color w:val="000000"/>
                <w:lang w:eastAsia="ru-RU"/>
              </w:rPr>
              <w:t xml:space="preserve">Васильевского </w:t>
            </w:r>
            <w:r>
              <w:rPr>
                <w:rFonts w:ascii="Times New Roman" w:hAnsi="Times New Roman"/>
                <w:color w:val="000000"/>
                <w:lang w:eastAsia="ru-RU"/>
              </w:rPr>
              <w:t>сельского Исполнительного комитета Альметьевского  муниципального района Республики Татарстан от 19.09.2013 года  № 10 «Об утверждении административного регламента по осуществлению муниципального жилищного контроля на</w:t>
            </w:r>
            <w:proofErr w:type="gramEnd"/>
            <w:r>
              <w:rPr>
                <w:rFonts w:ascii="Times New Roman" w:hAnsi="Times New Roman"/>
                <w:color w:val="000000"/>
                <w:lang w:eastAsia="ru-RU"/>
              </w:rPr>
              <w:t xml:space="preserve"> территории </w:t>
            </w:r>
            <w:r w:rsidR="00436834">
              <w:rPr>
                <w:rFonts w:ascii="Times New Roman" w:hAnsi="Times New Roman"/>
                <w:color w:val="000000"/>
                <w:lang w:eastAsia="ru-RU"/>
              </w:rPr>
              <w:t xml:space="preserve">Васильевского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сельского поселения Альметьевского муниципального района Республики Татарстан». Взаимодействие с органами прокуратуры осуществляется в форме уведомлений, предоставлении сведений о проделанных плановых и внеплановых проверках. </w:t>
            </w:r>
          </w:p>
        </w:tc>
      </w:tr>
      <w:tr w:rsidR="00797B0E" w:rsidTr="00C86C7C">
        <w:trPr>
          <w:gridAfter w:val="1"/>
          <w:wAfter w:w="236" w:type="dxa"/>
          <w:trHeight w:val="3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 о  выполнении   функций   по   осуществлению муниципального контроля (надзора)  подведомственными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органам   муниципальной   власти   организациями   с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указанием  их  наименований,   организационно-правовой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формы,  нормативных  правовых  актов,   на   основании которых указанные  организации  осуществляют  контроль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(надзор)                                              </w:t>
            </w:r>
          </w:p>
        </w:tc>
        <w:tc>
          <w:tcPr>
            <w:tcW w:w="86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Организации, подведомственные органам муниципальной власти, осуществляющие контроль (надзор) отсутствуют.</w:t>
            </w:r>
          </w:p>
        </w:tc>
      </w:tr>
      <w:tr w:rsidR="00797B0E" w:rsidTr="00C86C7C">
        <w:trPr>
          <w:gridAfter w:val="1"/>
          <w:wAfter w:w="236" w:type="dxa"/>
          <w:trHeight w:val="3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66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Сведения  о   проведенной   работе   по   аккредитации юридических  лиц  и  граждан  в  качестве   экспертных организаций и  экспертов,  привлекаемых  к  выполнению мероприятий по контролю при проведении проверок    </w:t>
            </w:r>
          </w:p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86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Аккредитация юридических лиц и граждан в качестве экспертных организаций и экспертов не проводилась.</w:t>
            </w:r>
          </w:p>
        </w:tc>
      </w:tr>
      <w:tr w:rsidR="00797B0E" w:rsidTr="00C86C7C">
        <w:trPr>
          <w:gridAfter w:val="1"/>
          <w:wAfter w:w="236" w:type="dxa"/>
          <w:trHeight w:val="67"/>
        </w:trPr>
        <w:tc>
          <w:tcPr>
            <w:tcW w:w="1587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Финансовое и кадровое обеспечение муниципального контроля </w:t>
            </w:r>
          </w:p>
        </w:tc>
      </w:tr>
      <w:tr w:rsidR="00797B0E" w:rsidTr="00C86C7C">
        <w:trPr>
          <w:gridAfter w:val="1"/>
          <w:wAfter w:w="236" w:type="dxa"/>
          <w:trHeight w:val="278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9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Сведения,   характеризующие   финансовое   обеспечение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исполнения функций по  осуществлению  муниципального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контроля (надзора)                                    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Планируемое выделение бюджетных средств,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ублей</w:t>
            </w:r>
            <w:proofErr w:type="spellEnd"/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Фактическое выделение бюджетных средств,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ублей</w:t>
            </w:r>
            <w:proofErr w:type="spellEnd"/>
          </w:p>
        </w:tc>
        <w:tc>
          <w:tcPr>
            <w:tcW w:w="43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Расходование бюджетных средств (в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в расчете на объем исполненных в отчетный период контрольных функций),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ублей</w:t>
            </w:r>
            <w:proofErr w:type="spellEnd"/>
          </w:p>
        </w:tc>
      </w:tr>
      <w:tr w:rsidR="00797B0E" w:rsidTr="00C86C7C">
        <w:trPr>
          <w:gridAfter w:val="1"/>
          <w:wAfter w:w="236" w:type="dxa"/>
          <w:trHeight w:val="277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B0E" w:rsidRDefault="0079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B0E" w:rsidRDefault="0079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бюджете не предусмотрено</w:t>
            </w: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бюджете не предусмотрено</w:t>
            </w:r>
          </w:p>
        </w:tc>
        <w:tc>
          <w:tcPr>
            <w:tcW w:w="43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бюджете не предусмотрено</w:t>
            </w:r>
          </w:p>
        </w:tc>
      </w:tr>
      <w:tr w:rsidR="00797B0E" w:rsidTr="00C86C7C">
        <w:trPr>
          <w:gridAfter w:val="1"/>
          <w:wAfter w:w="236" w:type="dxa"/>
          <w:trHeight w:val="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Данные  о  штатной   численности   работников   органа муниципального   контроля   (надзора),   выполняющих функции по контролю, и об  укомплектованности  штатной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численности                                           </w:t>
            </w:r>
          </w:p>
        </w:tc>
        <w:tc>
          <w:tcPr>
            <w:tcW w:w="86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0E" w:rsidRDefault="00797B0E" w:rsidP="0043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Штатная численность работников </w:t>
            </w:r>
            <w:r w:rsidR="00436834">
              <w:rPr>
                <w:rFonts w:ascii="Times New Roman" w:hAnsi="Times New Roman"/>
                <w:color w:val="000000"/>
                <w:lang w:eastAsia="ru-RU"/>
              </w:rPr>
              <w:t xml:space="preserve">Васильевского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 Исполнительного комитета Альметьевского  муниципального района – 2 человека. Штат укомплектован не полностью. Руководитель Исполнительного комитета  отвечает за осуществление муниципального жилищного  контроля.</w:t>
            </w:r>
          </w:p>
        </w:tc>
      </w:tr>
      <w:tr w:rsidR="00797B0E" w:rsidTr="00C86C7C">
        <w:trPr>
          <w:gridAfter w:val="1"/>
          <w:wAfter w:w="236" w:type="dxa"/>
          <w:trHeight w:val="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Сведения о квалификации работников, о мероприятиях  по повышению их квалификации                             </w:t>
            </w:r>
          </w:p>
        </w:tc>
        <w:tc>
          <w:tcPr>
            <w:tcW w:w="86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 сотрудники </w:t>
            </w:r>
            <w:r w:rsidR="00436834">
              <w:rPr>
                <w:rFonts w:ascii="Times New Roman" w:hAnsi="Times New Roman"/>
                <w:color w:val="000000"/>
                <w:lang w:eastAsia="ru-RU"/>
              </w:rPr>
              <w:t xml:space="preserve">Васильевского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 Исполнительного комитета  имеют высшее образование.</w:t>
            </w:r>
          </w:p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2015 году проводились мероприятия по повышению квалификации работника Исполнительного комитета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Повышение квалификации прошел заместитель руководителя  в ФГАОУВПО «Казанский (Приволжский) федеральный университет» </w:t>
            </w:r>
          </w:p>
        </w:tc>
      </w:tr>
      <w:tr w:rsidR="00797B0E" w:rsidTr="00C86C7C">
        <w:trPr>
          <w:gridAfter w:val="1"/>
          <w:wAfter w:w="236" w:type="dxa"/>
          <w:trHeight w:val="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Данные о  средней  нагрузке  на  одного  работника  по фактически  выполненному  в  отчетный  период   объему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функций по контролю                                   </w:t>
            </w:r>
          </w:p>
        </w:tc>
        <w:tc>
          <w:tcPr>
            <w:tcW w:w="86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Проверки не проводились, в связи с отсутствием юридических лиц, индивидуальных предпринимателей, которые осуществляли бы свою деятельность с использованием муниципального жилищного фонда.</w:t>
            </w:r>
          </w:p>
        </w:tc>
      </w:tr>
      <w:tr w:rsidR="00797B0E" w:rsidTr="00C86C7C">
        <w:trPr>
          <w:gridAfter w:val="1"/>
          <w:wAfter w:w="236" w:type="dxa"/>
          <w:trHeight w:val="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66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  экспертов  и  представителей   экспертных организаций, привлекаемых к проведению мероприятий  по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контролю (при их наличии)                             </w:t>
            </w:r>
          </w:p>
        </w:tc>
        <w:tc>
          <w:tcPr>
            <w:tcW w:w="86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Эксперты и экспертные организации к проведению мероприятий не привлекались в связи с отсутствием финансирования.</w:t>
            </w:r>
          </w:p>
        </w:tc>
      </w:tr>
      <w:tr w:rsidR="00797B0E" w:rsidTr="00C86C7C">
        <w:trPr>
          <w:gridAfter w:val="1"/>
          <w:wAfter w:w="236" w:type="dxa"/>
          <w:trHeight w:val="67"/>
        </w:trPr>
        <w:tc>
          <w:tcPr>
            <w:tcW w:w="1587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Проведение муниципального контроля </w:t>
            </w:r>
          </w:p>
        </w:tc>
      </w:tr>
      <w:tr w:rsidR="00797B0E" w:rsidTr="00C86C7C">
        <w:trPr>
          <w:gridAfter w:val="1"/>
          <w:wAfter w:w="236" w:type="dxa"/>
          <w:trHeight w:val="13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Сведения, характеризующие выполненную в отчетный  период работу по осуществлению муниципального  контроля (надзора) по соответствующим сферам деятельности                                      </w:t>
            </w:r>
          </w:p>
        </w:tc>
        <w:tc>
          <w:tcPr>
            <w:tcW w:w="86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Проверки не проводились в связи с отсутствием юридических лиц, индивидуальных предпринимателей, которые осуществляли бы свою деятельность с использованием муниципального жилищного фонда.</w:t>
            </w:r>
          </w:p>
        </w:tc>
      </w:tr>
      <w:tr w:rsidR="00797B0E" w:rsidTr="00C86C7C">
        <w:trPr>
          <w:gridAfter w:val="1"/>
          <w:wAfter w:w="236" w:type="dxa"/>
          <w:trHeight w:val="13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результатах работы экспертов и экспертных организаций, привлекаемых к проведению мероприятий по контролю (при их наличии)</w:t>
            </w:r>
          </w:p>
        </w:tc>
        <w:tc>
          <w:tcPr>
            <w:tcW w:w="86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Эксперты и экспертные организации к проведению мероприятий не привлекались в связи с отсутствием финансирования.</w:t>
            </w:r>
          </w:p>
        </w:tc>
      </w:tr>
      <w:tr w:rsidR="00797B0E" w:rsidTr="00C86C7C">
        <w:trPr>
          <w:gridAfter w:val="1"/>
          <w:wAfter w:w="236" w:type="dxa"/>
        </w:trPr>
        <w:tc>
          <w:tcPr>
            <w:tcW w:w="1587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V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Действия органов муниципального контроля (надзора) по пресечению нарушений обязательных требований и (или) устранению последствий таких нарушений</w:t>
            </w:r>
          </w:p>
        </w:tc>
      </w:tr>
      <w:tr w:rsidR="00797B0E" w:rsidTr="00C86C7C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принятых органом муниципального контроля мерах реагирования по фактам выявленных нарушений</w:t>
            </w:r>
          </w:p>
        </w:tc>
        <w:tc>
          <w:tcPr>
            <w:tcW w:w="86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797B0E" w:rsidTr="00C86C7C">
        <w:trPr>
          <w:gridAfter w:val="1"/>
          <w:wAfter w:w="236" w:type="dxa"/>
        </w:trPr>
        <w:tc>
          <w:tcPr>
            <w:tcW w:w="1587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VI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 Анализ и оценка эффективности муниципального контроля (надзор)</w:t>
            </w:r>
          </w:p>
        </w:tc>
      </w:tr>
      <w:tr w:rsidR="00797B0E" w:rsidTr="00C86C7C">
        <w:trPr>
          <w:gridAfter w:val="1"/>
          <w:wAfter w:w="236" w:type="dxa"/>
          <w:trHeight w:val="38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 эффективности муниципального контроля, рассчитанные на основании сведений, содержащихся в форме № 1-контроль «Сведения об осуществлении государственного контроля (надзора)», утверждаемой Росстатом:</w:t>
            </w:r>
          </w:p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Данные анализа и оценки показателей эффективности муниципального контроля (надзора)</w:t>
            </w:r>
          </w:p>
        </w:tc>
      </w:tr>
      <w:tr w:rsidR="00797B0E" w:rsidTr="00C86C7C">
        <w:trPr>
          <w:gridAfter w:val="1"/>
          <w:wAfter w:w="236" w:type="dxa"/>
          <w:trHeight w:val="135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B0E" w:rsidRDefault="0079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B0E" w:rsidRDefault="0079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Значения показателей за отчётный период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Значения показателей за предшествующий период</w:t>
            </w:r>
          </w:p>
        </w:tc>
        <w:tc>
          <w:tcPr>
            <w:tcW w:w="3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Причины отклонения значений показателей (более 10 процентов) </w:t>
            </w:r>
          </w:p>
        </w:tc>
      </w:tr>
      <w:tr w:rsidR="00797B0E" w:rsidTr="00C86C7C">
        <w:trPr>
          <w:gridAfter w:val="1"/>
          <w:wAfter w:w="236" w:type="dxa"/>
          <w:trHeight w:val="13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 утвержденного  плана  проведения  плановых проверок   (в   процентах   от    общего    количества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запланированных проверок)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3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Отсутствие юридических лиц и ИП</w:t>
            </w:r>
          </w:p>
        </w:tc>
      </w:tr>
      <w:tr w:rsidR="00797B0E" w:rsidTr="00C86C7C">
        <w:trPr>
          <w:gridAfter w:val="1"/>
          <w:wAfter w:w="236" w:type="dxa"/>
          <w:trHeight w:val="13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Доля юридических лиц, индивидуальных предпринимателей,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в отношении которых органами муниципального контроля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(надзора) были  проведены  проверки  (в  процентах  от общего  количества  юридических  лиц,   индивидуальных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предпринимателей,   осуществляющих   деятельность   на территории Поселения</w:t>
            </w:r>
            <w:proofErr w:type="gramEnd"/>
          </w:p>
        </w:tc>
        <w:tc>
          <w:tcPr>
            <w:tcW w:w="3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97B0E" w:rsidTr="00C86C7C">
        <w:trPr>
          <w:gridAfter w:val="1"/>
          <w:wAfter w:w="236" w:type="dxa"/>
          <w:trHeight w:val="13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66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Доля проведенных внеплановых проверок (в процентах от общего количества проведенных проверок)</w:t>
            </w:r>
          </w:p>
        </w:tc>
        <w:tc>
          <w:tcPr>
            <w:tcW w:w="3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97B0E" w:rsidTr="00C86C7C">
        <w:trPr>
          <w:gridAfter w:val="1"/>
          <w:wAfter w:w="236" w:type="dxa"/>
          <w:trHeight w:val="13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Доля  внеплановых  проверок,  проведенных  по   фактам нарушений, с  которыми  связано  возникновение  угрозы причинения  вреда  жизни  и  здоровью  граждан,  вреда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животным,  растениям,   окружающей   среде,   объектам культурного наследия (памятникам истории  и  культуры) народов Российской Федерации, имуществу  физических  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юридических лиц,  безопасности  государства,  а  также угрозы чрезвычайных ситуаций природного и техногенного характера, с целью  предотвращения  угрозы  причинения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такого  вреда  (в  процентах  от   общего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количества проведенных внеплановых проверок)                     </w:t>
            </w:r>
          </w:p>
        </w:tc>
        <w:tc>
          <w:tcPr>
            <w:tcW w:w="3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97B0E" w:rsidTr="00C86C7C">
        <w:trPr>
          <w:trHeight w:val="13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Доля юридических лиц, индивидуальных предпринимателей, в деятельности которых выявлены нарушения обязательных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требований,  представляющие непосредственную   угрозу причинения  вреда  жизни  и  здоровью  граждан,  вреда животным,  растениям,   окружающей   среде,   объектам культурного наследия (памятникам истории  и  культуры) народов Российской Федерации, имуществу  физических  и юридических лиц,  безопасности  государства,  а  также угрозу чрезвычайных ситуаций природного и техногенного характера (в процентах  от  общего  числа  проверенных лиц)                                                  </w:t>
            </w:r>
            <w:proofErr w:type="gramEnd"/>
          </w:p>
        </w:tc>
        <w:tc>
          <w:tcPr>
            <w:tcW w:w="3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7B0E" w:rsidRDefault="00797B0E">
            <w:r>
              <w:t> </w:t>
            </w:r>
          </w:p>
        </w:tc>
        <w:tc>
          <w:tcPr>
            <w:tcW w:w="236" w:type="dxa"/>
            <w:vAlign w:val="center"/>
            <w:hideMark/>
          </w:tcPr>
          <w:p w:rsidR="00797B0E" w:rsidRDefault="00797B0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797B0E" w:rsidTr="00C86C7C">
        <w:trPr>
          <w:trHeight w:val="13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Доля  внеплановых  проверок,  проведенных  по   фактам нарушений обязательных требований, с которыми  связано причинение  вреда  жизни  и  здоровью  граждан,  вреда животным,  растениям,   окружающей   среде,   объектам культурного наследия (памятникам истории  и  культуры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)н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ародов Российской Федерации, имуществу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физических  и юридических лиц,  безопасности  государства,  а  также возникновение  чрезвычайных  ситуаций   природного   и техногенного   характера,    с    целью    прекращения дальнейшего причинения вреда и ликвидации  последствий таких нарушений  (в  процентах  от  общего  количества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проведенных внеплановых проверок)                     </w:t>
            </w:r>
          </w:p>
        </w:tc>
        <w:tc>
          <w:tcPr>
            <w:tcW w:w="3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7B0E" w:rsidRDefault="00797B0E">
            <w:r>
              <w:t> </w:t>
            </w:r>
          </w:p>
        </w:tc>
        <w:tc>
          <w:tcPr>
            <w:tcW w:w="236" w:type="dxa"/>
            <w:vAlign w:val="center"/>
            <w:hideMark/>
          </w:tcPr>
          <w:p w:rsidR="00797B0E" w:rsidRDefault="00797B0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797B0E" w:rsidTr="00C86C7C">
        <w:trPr>
          <w:trHeight w:val="13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66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 жизни и  здоровью  граждан,   вреда   животным,   растениям, окружающей  среде,   объектам   культурного   наследи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я(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памятникам истории  и  культуры)  народов  Российской Федерации, имуществу  физических  и  юридических  лиц, безопасности  государства,   а   также   возникновения чрезвычайных  ситуаций   природного   и   техногенного характера (в процентах  от  общего  числа  проверенных лиц)                                                  </w:t>
            </w:r>
          </w:p>
        </w:tc>
        <w:tc>
          <w:tcPr>
            <w:tcW w:w="3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7B0E" w:rsidRDefault="00797B0E">
            <w:r>
              <w:t> </w:t>
            </w:r>
          </w:p>
        </w:tc>
        <w:tc>
          <w:tcPr>
            <w:tcW w:w="236" w:type="dxa"/>
            <w:vAlign w:val="center"/>
            <w:hideMark/>
          </w:tcPr>
          <w:p w:rsidR="00797B0E" w:rsidRDefault="00797B0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797B0E" w:rsidTr="00C86C7C">
        <w:trPr>
          <w:trHeight w:val="13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выявленных при  проведении  внеплановых  проверок правонарушений, связанных с неисполнением  предписаний (в    процентах    от    общего    числа    выявленных правонарушений)  </w:t>
            </w:r>
          </w:p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</w:t>
            </w:r>
          </w:p>
        </w:tc>
        <w:tc>
          <w:tcPr>
            <w:tcW w:w="3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7B0E" w:rsidRDefault="00797B0E">
            <w:r>
              <w:t> </w:t>
            </w:r>
          </w:p>
        </w:tc>
        <w:tc>
          <w:tcPr>
            <w:tcW w:w="236" w:type="dxa"/>
            <w:vAlign w:val="center"/>
            <w:hideMark/>
          </w:tcPr>
          <w:p w:rsidR="00797B0E" w:rsidRDefault="00797B0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797B0E" w:rsidTr="00C86C7C">
        <w:trPr>
          <w:trHeight w:val="13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проверок, по итогам которых по фактам  выявленных нарушений   возбуждены   дела   об    административных правонарушениях (в процентах от общего числа проверок, в результате которых выявлены правонарушения)         </w:t>
            </w:r>
          </w:p>
        </w:tc>
        <w:tc>
          <w:tcPr>
            <w:tcW w:w="3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7B0E" w:rsidRDefault="00797B0E">
            <w:r>
              <w:t> </w:t>
            </w:r>
          </w:p>
        </w:tc>
        <w:tc>
          <w:tcPr>
            <w:tcW w:w="236" w:type="dxa"/>
            <w:vAlign w:val="center"/>
            <w:hideMark/>
          </w:tcPr>
          <w:p w:rsidR="00797B0E" w:rsidRDefault="00797B0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797B0E" w:rsidTr="00C86C7C">
        <w:trPr>
          <w:trHeight w:val="13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0E" w:rsidRDefault="00797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Доля проверок, по итогам которых по фактам  выявленных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нарушений наложены административные взыскания,  в  том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числе по видам наказаний (в процентах от общего  числа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проверок,    в     результате     которых     выявлены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правонарушения)                                       </w:t>
            </w:r>
          </w:p>
        </w:tc>
        <w:tc>
          <w:tcPr>
            <w:tcW w:w="3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7B0E" w:rsidRDefault="00797B0E">
            <w:r>
              <w:t> </w:t>
            </w:r>
          </w:p>
        </w:tc>
        <w:tc>
          <w:tcPr>
            <w:tcW w:w="236" w:type="dxa"/>
            <w:vAlign w:val="center"/>
            <w:hideMark/>
          </w:tcPr>
          <w:p w:rsidR="00797B0E" w:rsidRDefault="00797B0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797B0E" w:rsidTr="00C86C7C">
        <w:trPr>
          <w:trHeight w:val="13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0E" w:rsidRDefault="00797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Доля проверок, по итогам которых по фактам  выявленных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нарушений  материалы  переданы  в   правоохранительные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органы для возбуждения уголовных дел (в  процентах  от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общего числа проверок, в результате  которых  выявлены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правонарушения)                                       </w:t>
            </w:r>
          </w:p>
        </w:tc>
        <w:tc>
          <w:tcPr>
            <w:tcW w:w="3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7B0E" w:rsidRDefault="00797B0E">
            <w:r>
              <w:t> </w:t>
            </w:r>
          </w:p>
        </w:tc>
        <w:tc>
          <w:tcPr>
            <w:tcW w:w="236" w:type="dxa"/>
            <w:vAlign w:val="center"/>
            <w:hideMark/>
          </w:tcPr>
          <w:p w:rsidR="00797B0E" w:rsidRDefault="00797B0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797B0E" w:rsidTr="00C86C7C">
        <w:trPr>
          <w:trHeight w:val="13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66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0E" w:rsidRDefault="00797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 заявлений  органов   муниципального   контроля (надзора),  направленных  в   органы   прокуратуры   о согласовании  проведения   внеплановых   проверок,   в согласовании  которых  было   отказано   в   связи   с нарушением  порядка  и   отсутствием   оснований   для проведения таких проверок (в процентах от общего числа направленных в органы прокуратуры заявлений)          </w:t>
            </w:r>
          </w:p>
        </w:tc>
        <w:tc>
          <w:tcPr>
            <w:tcW w:w="3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7B0E" w:rsidRDefault="00797B0E">
            <w:r>
              <w:t> </w:t>
            </w:r>
          </w:p>
        </w:tc>
        <w:tc>
          <w:tcPr>
            <w:tcW w:w="236" w:type="dxa"/>
            <w:vAlign w:val="center"/>
            <w:hideMark/>
          </w:tcPr>
          <w:p w:rsidR="00797B0E" w:rsidRDefault="00797B0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797B0E" w:rsidTr="00C86C7C">
        <w:trPr>
          <w:trHeight w:val="13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0E" w:rsidRDefault="00797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проверок, проведенных  органами  муниципального контроля    (надзора)    с    нарушением    требований законодательства   о   порядке   их   проведения,  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результатам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выявления  которых  к  должностным  лицам органов  муниципального    контроля     (надзора), осуществившим   такие   проверки,    применены    меры дисциплинарного,   административного   наказания    (в процентах от общего числа проведенных проверок)       </w:t>
            </w:r>
          </w:p>
        </w:tc>
        <w:tc>
          <w:tcPr>
            <w:tcW w:w="3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7B0E" w:rsidRDefault="00797B0E">
            <w:r>
              <w:t> </w:t>
            </w:r>
          </w:p>
        </w:tc>
        <w:tc>
          <w:tcPr>
            <w:tcW w:w="236" w:type="dxa"/>
            <w:vAlign w:val="center"/>
            <w:hideMark/>
          </w:tcPr>
          <w:p w:rsidR="00797B0E" w:rsidRDefault="00797B0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797B0E" w:rsidTr="00C86C7C">
        <w:trPr>
          <w:trHeight w:val="13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0E" w:rsidRDefault="00797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Показатели, характеризующие особенности  осуществления муниципального контроля (надзора) в  соответствующих сферах   деятельности,   расчет   и   анализ   которых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проводится    органами  муниципального    контроля (надзора)   на   основании   сведений    ведомственных статистических наблюдений                             </w:t>
            </w:r>
          </w:p>
        </w:tc>
        <w:tc>
          <w:tcPr>
            <w:tcW w:w="71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7B0E" w:rsidRDefault="00797B0E">
            <w:r>
              <w:t> </w:t>
            </w:r>
          </w:p>
        </w:tc>
        <w:tc>
          <w:tcPr>
            <w:tcW w:w="236" w:type="dxa"/>
            <w:vAlign w:val="center"/>
            <w:hideMark/>
          </w:tcPr>
          <w:p w:rsidR="00797B0E" w:rsidRDefault="00797B0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797B0E" w:rsidTr="00C86C7C">
        <w:trPr>
          <w:trHeight w:val="13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0E" w:rsidRDefault="00797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Действия органов муниципального  контроля  (надзора) по  пресечению  нарушений  обязательных  требований  и (или) устранению последствий таких  нарушений,  в  том числе по оценке предотвращенного  в  результате  таких действий  ущерба  (по  имеющимся   методикам   расчета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размеров ущерба в различных сферах деятельности)      </w:t>
            </w:r>
          </w:p>
        </w:tc>
        <w:tc>
          <w:tcPr>
            <w:tcW w:w="3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7B0E" w:rsidRDefault="00797B0E">
            <w:r>
              <w:t> </w:t>
            </w:r>
          </w:p>
        </w:tc>
        <w:tc>
          <w:tcPr>
            <w:tcW w:w="236" w:type="dxa"/>
            <w:vAlign w:val="center"/>
            <w:hideMark/>
          </w:tcPr>
          <w:p w:rsidR="00797B0E" w:rsidRDefault="00797B0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797B0E" w:rsidTr="00C86C7C">
        <w:trPr>
          <w:trHeight w:val="13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Оценка и прогноз состояния исполнения обязательных требований законодательства в соответствующей сфере деятельности</w:t>
            </w:r>
          </w:p>
        </w:tc>
        <w:tc>
          <w:tcPr>
            <w:tcW w:w="71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Плановые проверки осуществлены в полном объёме. По результатам проверок за отчётный период нарушения не выявлены.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7B0E" w:rsidRDefault="00797B0E">
            <w:r>
              <w:t> </w:t>
            </w:r>
          </w:p>
        </w:tc>
        <w:tc>
          <w:tcPr>
            <w:tcW w:w="236" w:type="dxa"/>
            <w:vAlign w:val="center"/>
            <w:hideMark/>
          </w:tcPr>
          <w:p w:rsidR="00797B0E" w:rsidRDefault="00797B0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797B0E" w:rsidTr="00C86C7C">
        <w:trPr>
          <w:trHeight w:val="13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0E" w:rsidRDefault="00797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Данные  мониторинга   эффективности  муниципального контроля (надзора), проведенного  на  основе  Методики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проведения мониторинга эффективности  муниципального контроля (надзора) </w:t>
            </w:r>
          </w:p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0E" w:rsidRDefault="00797B0E" w:rsidP="0043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Муниципальный жилищный контроль осуществляется </w:t>
            </w:r>
            <w:r w:rsidR="00436834">
              <w:rPr>
                <w:rFonts w:ascii="Times New Roman" w:hAnsi="Times New Roman"/>
                <w:color w:val="000000"/>
                <w:lang w:eastAsia="ru-RU"/>
              </w:rPr>
              <w:t xml:space="preserve">Васильевским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сельским Исполнительным комитетом  Альметьевского муниципального района. Нарушения порядка проведения муниципального жилищного контроля не выявлено.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7B0E" w:rsidRDefault="00797B0E">
            <w:r>
              <w:t> </w:t>
            </w:r>
          </w:p>
        </w:tc>
        <w:tc>
          <w:tcPr>
            <w:tcW w:w="236" w:type="dxa"/>
            <w:vAlign w:val="center"/>
            <w:hideMark/>
          </w:tcPr>
          <w:p w:rsidR="00797B0E" w:rsidRDefault="00797B0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797B0E" w:rsidTr="00C86C7C">
        <w:tc>
          <w:tcPr>
            <w:tcW w:w="1443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VII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Выводы и предложения по результатам муниципального контроля (надзора)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7B0E" w:rsidRDefault="00797B0E">
            <w:r>
              <w:t> </w:t>
            </w:r>
          </w:p>
        </w:tc>
        <w:tc>
          <w:tcPr>
            <w:tcW w:w="236" w:type="dxa"/>
            <w:vAlign w:val="center"/>
            <w:hideMark/>
          </w:tcPr>
          <w:p w:rsidR="00797B0E" w:rsidRDefault="00797B0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797B0E" w:rsidTr="00C86C7C">
        <w:trPr>
          <w:trHeight w:val="13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0E" w:rsidRDefault="00797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Выводы  и  предложения  по  результатам  осуществления муниципального  контроля  (надзора),  в  том   числе планируемые   на   текущий    год    показатели    его эффективности                                         </w:t>
            </w:r>
          </w:p>
        </w:tc>
        <w:tc>
          <w:tcPr>
            <w:tcW w:w="71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за самовольным занятием муниципального жилищного фонда и его использования без оформления в установленном порядке документов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7B0E" w:rsidRDefault="00797B0E">
            <w:r>
              <w:t> </w:t>
            </w:r>
          </w:p>
        </w:tc>
        <w:tc>
          <w:tcPr>
            <w:tcW w:w="236" w:type="dxa"/>
            <w:vAlign w:val="center"/>
            <w:hideMark/>
          </w:tcPr>
          <w:p w:rsidR="00797B0E" w:rsidRDefault="00797B0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797B0E" w:rsidTr="00C86C7C">
        <w:trPr>
          <w:trHeight w:val="13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0E" w:rsidRDefault="00797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Предложения о  совершенствовании  нормативно-правового регулирования   и    осуществления    муниципального контроля    (надзора)    в    соответствующей    сфере деятельности                                          </w:t>
            </w:r>
          </w:p>
        </w:tc>
        <w:tc>
          <w:tcPr>
            <w:tcW w:w="71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Расширить полномочия органов местного самоуправления по привлечению лиц, нарушивших земельное законодательство к административной ответственности.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7B0E" w:rsidRDefault="00797B0E">
            <w:r>
              <w:t> </w:t>
            </w:r>
          </w:p>
        </w:tc>
        <w:tc>
          <w:tcPr>
            <w:tcW w:w="236" w:type="dxa"/>
            <w:vAlign w:val="center"/>
            <w:hideMark/>
          </w:tcPr>
          <w:p w:rsidR="00797B0E" w:rsidRDefault="00797B0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797B0E" w:rsidTr="00C86C7C">
        <w:trPr>
          <w:trHeight w:val="13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0E" w:rsidRDefault="00797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Иные   предложения,   связанные    с    осуществлением муниципального контроля (надзора) и направленные  на повышение эффективности такого  контроля  (надзора)  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сокращение     административных     ограничений      в предпринимательской деятельности                      </w:t>
            </w:r>
          </w:p>
        </w:tc>
        <w:tc>
          <w:tcPr>
            <w:tcW w:w="71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Иные предложения отсутствуют.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7B0E" w:rsidRDefault="00797B0E">
            <w:r>
              <w:t> </w:t>
            </w:r>
          </w:p>
        </w:tc>
        <w:tc>
          <w:tcPr>
            <w:tcW w:w="236" w:type="dxa"/>
            <w:vAlign w:val="center"/>
            <w:hideMark/>
          </w:tcPr>
          <w:p w:rsidR="00797B0E" w:rsidRDefault="00797B0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797B0E" w:rsidTr="00C86C7C">
        <w:trPr>
          <w:gridBefore w:val="1"/>
          <w:gridAfter w:val="4"/>
          <w:wBefore w:w="534" w:type="dxa"/>
          <w:wAfter w:w="2916" w:type="dxa"/>
          <w:trHeight w:val="90"/>
        </w:trPr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</w:tcPr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Руководитель </w:t>
            </w:r>
            <w:r w:rsidR="00436834">
              <w:rPr>
                <w:rFonts w:ascii="Times New Roman" w:hAnsi="Times New Roman"/>
                <w:color w:val="000000"/>
                <w:lang w:eastAsia="ru-RU"/>
              </w:rPr>
              <w:t xml:space="preserve">Васильевского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 Исполнительного  Альметьевского  муниципального района</w:t>
            </w:r>
          </w:p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97B0E" w:rsidRDefault="0043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Ш.М.Касымуллин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_____________</w:t>
            </w:r>
          </w:p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(Ф.И.О.)</w:t>
            </w:r>
          </w:p>
        </w:tc>
        <w:tc>
          <w:tcPr>
            <w:tcW w:w="44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</w:t>
            </w:r>
            <w:r w:rsidR="0043683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(Подпись)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7B0E" w:rsidTr="00C86C7C">
        <w:trPr>
          <w:gridBefore w:val="1"/>
          <w:gridAfter w:val="4"/>
          <w:wBefore w:w="534" w:type="dxa"/>
          <w:wAfter w:w="2916" w:type="dxa"/>
        </w:trPr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</w:tcPr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Должностное лицо, ответственное за составление доклада</w:t>
            </w:r>
          </w:p>
        </w:tc>
        <w:tc>
          <w:tcPr>
            <w:tcW w:w="37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Руководитель </w:t>
            </w:r>
            <w:r w:rsidR="00436834">
              <w:rPr>
                <w:rFonts w:ascii="Times New Roman" w:hAnsi="Times New Roman"/>
                <w:color w:val="000000"/>
                <w:lang w:eastAsia="ru-RU"/>
              </w:rPr>
              <w:t xml:space="preserve">Васильевского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 Исполнительного  Альметьевского  муниципального района</w:t>
            </w:r>
          </w:p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Республики Татарстан</w:t>
            </w:r>
          </w:p>
        </w:tc>
        <w:tc>
          <w:tcPr>
            <w:tcW w:w="44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97B0E" w:rsidRDefault="00797B0E" w:rsidP="0043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</w:t>
            </w:r>
            <w:proofErr w:type="spellStart"/>
            <w:r w:rsidR="00436834">
              <w:rPr>
                <w:rFonts w:ascii="Times New Roman" w:hAnsi="Times New Roman"/>
                <w:sz w:val="24"/>
                <w:szCs w:val="24"/>
                <w:lang w:eastAsia="ru-RU"/>
              </w:rPr>
              <w:t>Ш.М.Касымуллин</w:t>
            </w:r>
            <w:proofErr w:type="spellEnd"/>
            <w:r w:rsidR="004368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</w:t>
            </w:r>
          </w:p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(Подпись)</w:t>
            </w:r>
          </w:p>
        </w:tc>
      </w:tr>
      <w:tr w:rsidR="00797B0E" w:rsidTr="00C86C7C">
        <w:trPr>
          <w:gridBefore w:val="1"/>
          <w:gridAfter w:val="4"/>
          <w:wBefore w:w="534" w:type="dxa"/>
          <w:wAfter w:w="2916" w:type="dxa"/>
        </w:trPr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</w:tcPr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97B0E" w:rsidRDefault="0043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</w:t>
            </w:r>
            <w:r w:rsidR="00797B0E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8(8553)36 34 71</w:t>
            </w:r>
            <w:r w:rsidR="00797B0E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_</w:t>
            </w:r>
            <w:r w:rsidR="00797B0E">
              <w:rPr>
                <w:rFonts w:ascii="Times New Roman" w:hAnsi="Times New Roman"/>
                <w:sz w:val="24"/>
                <w:szCs w:val="24"/>
                <w:lang w:eastAsia="ru-RU"/>
              </w:rPr>
              <w:t>_____</w:t>
            </w:r>
          </w:p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(Номер контактного телефона)</w:t>
            </w:r>
          </w:p>
        </w:tc>
        <w:tc>
          <w:tcPr>
            <w:tcW w:w="44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97B0E" w:rsidRDefault="0043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_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07  мая </w:t>
            </w:r>
            <w:r w:rsidR="00797B0E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2018 г.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</w:t>
            </w:r>
          </w:p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(Дата составления доклада)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7B0E" w:rsidRDefault="0079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97B0E" w:rsidRDefault="00797B0E" w:rsidP="00797B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156C5" w:rsidRDefault="00A156C5"/>
    <w:sectPr w:rsidR="00A156C5" w:rsidSect="00797B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58E"/>
    <w:rsid w:val="00436834"/>
    <w:rsid w:val="00797B0E"/>
    <w:rsid w:val="0099058E"/>
    <w:rsid w:val="00A156C5"/>
    <w:rsid w:val="00C86C7C"/>
    <w:rsid w:val="00DC1674"/>
    <w:rsid w:val="00F5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B0E"/>
    <w:pPr>
      <w:spacing w:after="200" w:line="276" w:lineRule="auto"/>
    </w:pPr>
    <w:rPr>
      <w:rFonts w:ascii="Calibri" w:eastAsia="Calibri" w:hAnsi="Calibri"/>
    </w:rPr>
  </w:style>
  <w:style w:type="paragraph" w:styleId="1">
    <w:name w:val="heading 1"/>
    <w:basedOn w:val="a"/>
    <w:next w:val="a"/>
    <w:link w:val="10"/>
    <w:uiPriority w:val="9"/>
    <w:qFormat/>
    <w:rsid w:val="00DC1674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C1674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C1674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DC1674"/>
    <w:pPr>
      <w:keepNext/>
      <w:spacing w:before="240" w:after="60" w:line="240" w:lineRule="auto"/>
      <w:outlineLvl w:val="3"/>
    </w:pPr>
    <w:rPr>
      <w:rFonts w:asciiTheme="minorHAnsi" w:eastAsiaTheme="minorHAnsi" w:hAnsiTheme="min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DC1674"/>
    <w:pPr>
      <w:spacing w:before="240" w:after="60" w:line="240" w:lineRule="auto"/>
      <w:outlineLvl w:val="4"/>
    </w:pPr>
    <w:rPr>
      <w:rFonts w:asciiTheme="minorHAnsi" w:eastAsiaTheme="minorHAnsi" w:hAnsiTheme="minorHAnsi"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DC1674"/>
    <w:pPr>
      <w:spacing w:before="240" w:after="60" w:line="240" w:lineRule="auto"/>
      <w:outlineLvl w:val="5"/>
    </w:pPr>
    <w:rPr>
      <w:rFonts w:asciiTheme="minorHAnsi" w:eastAsiaTheme="minorHAnsi" w:hAnsiTheme="minorHAnsi" w:cstheme="majorBidi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DC1674"/>
    <w:pPr>
      <w:spacing w:before="240" w:after="60" w:line="240" w:lineRule="auto"/>
      <w:outlineLvl w:val="6"/>
    </w:pPr>
    <w:rPr>
      <w:rFonts w:asciiTheme="minorHAnsi" w:eastAsiaTheme="minorHAnsi" w:hAnsiTheme="minorHAnsi" w:cstheme="maj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C1674"/>
    <w:pPr>
      <w:spacing w:before="240" w:after="60" w:line="240" w:lineRule="auto"/>
      <w:outlineLvl w:val="7"/>
    </w:pPr>
    <w:rPr>
      <w:rFonts w:asciiTheme="minorHAnsi" w:eastAsiaTheme="minorHAnsi" w:hAnsiTheme="minorHAnsi" w:cstheme="maj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C1674"/>
    <w:p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167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C167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C167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C1674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DC1674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DC1674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rsid w:val="00DC1674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C1674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C1674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DC1674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C167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C1674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C1674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DC1674"/>
    <w:rPr>
      <w:b/>
      <w:bCs/>
    </w:rPr>
  </w:style>
  <w:style w:type="character" w:styleId="a8">
    <w:name w:val="Emphasis"/>
    <w:basedOn w:val="a0"/>
    <w:uiPriority w:val="20"/>
    <w:qFormat/>
    <w:rsid w:val="00DC1674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DC1674"/>
    <w:pPr>
      <w:spacing w:after="0" w:line="240" w:lineRule="auto"/>
    </w:pPr>
    <w:rPr>
      <w:rFonts w:asciiTheme="minorHAnsi" w:eastAsiaTheme="minorHAnsi" w:hAnsiTheme="minorHAnsi"/>
      <w:sz w:val="24"/>
      <w:szCs w:val="32"/>
    </w:rPr>
  </w:style>
  <w:style w:type="character" w:customStyle="1" w:styleId="aa">
    <w:name w:val="Без интервала Знак"/>
    <w:basedOn w:val="a0"/>
    <w:link w:val="a9"/>
    <w:uiPriority w:val="1"/>
    <w:rsid w:val="00DC1674"/>
    <w:rPr>
      <w:sz w:val="24"/>
      <w:szCs w:val="32"/>
    </w:rPr>
  </w:style>
  <w:style w:type="paragraph" w:styleId="ab">
    <w:name w:val="List Paragraph"/>
    <w:basedOn w:val="a"/>
    <w:uiPriority w:val="34"/>
    <w:qFormat/>
    <w:rsid w:val="00DC1674"/>
    <w:pPr>
      <w:spacing w:after="0" w:line="240" w:lineRule="auto"/>
      <w:ind w:left="720"/>
      <w:contextualSpacing/>
    </w:pPr>
    <w:rPr>
      <w:rFonts w:asciiTheme="minorHAnsi" w:eastAsiaTheme="minorHAnsi" w:hAnsiTheme="minorHAnsi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DC1674"/>
    <w:pPr>
      <w:spacing w:after="0" w:line="240" w:lineRule="auto"/>
    </w:pPr>
    <w:rPr>
      <w:rFonts w:asciiTheme="minorHAnsi" w:eastAsiaTheme="minorHAnsi" w:hAnsiTheme="minorHAnsi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DC1674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DC1674"/>
    <w:pPr>
      <w:spacing w:after="0" w:line="240" w:lineRule="auto"/>
      <w:ind w:left="720" w:right="720"/>
    </w:pPr>
    <w:rPr>
      <w:rFonts w:asciiTheme="minorHAnsi" w:eastAsiaTheme="minorHAnsi" w:hAnsiTheme="minorHAnsi"/>
      <w:b/>
      <w:i/>
      <w:sz w:val="24"/>
    </w:rPr>
  </w:style>
  <w:style w:type="character" w:customStyle="1" w:styleId="ad">
    <w:name w:val="Выделенная цитата Знак"/>
    <w:basedOn w:val="a0"/>
    <w:link w:val="ac"/>
    <w:uiPriority w:val="30"/>
    <w:rsid w:val="00DC1674"/>
    <w:rPr>
      <w:b/>
      <w:i/>
      <w:sz w:val="24"/>
    </w:rPr>
  </w:style>
  <w:style w:type="character" w:styleId="ae">
    <w:name w:val="Subtle Emphasis"/>
    <w:uiPriority w:val="19"/>
    <w:qFormat/>
    <w:rsid w:val="00DC1674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DC1674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DC1674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DC1674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DC1674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DC1674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B0E"/>
    <w:pPr>
      <w:spacing w:after="200" w:line="276" w:lineRule="auto"/>
    </w:pPr>
    <w:rPr>
      <w:rFonts w:ascii="Calibri" w:eastAsia="Calibri" w:hAnsi="Calibri"/>
    </w:rPr>
  </w:style>
  <w:style w:type="paragraph" w:styleId="1">
    <w:name w:val="heading 1"/>
    <w:basedOn w:val="a"/>
    <w:next w:val="a"/>
    <w:link w:val="10"/>
    <w:uiPriority w:val="9"/>
    <w:qFormat/>
    <w:rsid w:val="00DC1674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C1674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C1674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DC1674"/>
    <w:pPr>
      <w:keepNext/>
      <w:spacing w:before="240" w:after="60" w:line="240" w:lineRule="auto"/>
      <w:outlineLvl w:val="3"/>
    </w:pPr>
    <w:rPr>
      <w:rFonts w:asciiTheme="minorHAnsi" w:eastAsiaTheme="minorHAnsi" w:hAnsiTheme="min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DC1674"/>
    <w:pPr>
      <w:spacing w:before="240" w:after="60" w:line="240" w:lineRule="auto"/>
      <w:outlineLvl w:val="4"/>
    </w:pPr>
    <w:rPr>
      <w:rFonts w:asciiTheme="minorHAnsi" w:eastAsiaTheme="minorHAnsi" w:hAnsiTheme="minorHAnsi"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DC1674"/>
    <w:pPr>
      <w:spacing w:before="240" w:after="60" w:line="240" w:lineRule="auto"/>
      <w:outlineLvl w:val="5"/>
    </w:pPr>
    <w:rPr>
      <w:rFonts w:asciiTheme="minorHAnsi" w:eastAsiaTheme="minorHAnsi" w:hAnsiTheme="minorHAnsi" w:cstheme="majorBidi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DC1674"/>
    <w:pPr>
      <w:spacing w:before="240" w:after="60" w:line="240" w:lineRule="auto"/>
      <w:outlineLvl w:val="6"/>
    </w:pPr>
    <w:rPr>
      <w:rFonts w:asciiTheme="minorHAnsi" w:eastAsiaTheme="minorHAnsi" w:hAnsiTheme="minorHAnsi" w:cstheme="maj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C1674"/>
    <w:pPr>
      <w:spacing w:before="240" w:after="60" w:line="240" w:lineRule="auto"/>
      <w:outlineLvl w:val="7"/>
    </w:pPr>
    <w:rPr>
      <w:rFonts w:asciiTheme="minorHAnsi" w:eastAsiaTheme="minorHAnsi" w:hAnsiTheme="minorHAnsi" w:cstheme="maj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C1674"/>
    <w:p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167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C167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C167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C1674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DC1674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DC1674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rsid w:val="00DC1674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C1674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C1674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DC1674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C167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C1674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C1674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DC1674"/>
    <w:rPr>
      <w:b/>
      <w:bCs/>
    </w:rPr>
  </w:style>
  <w:style w:type="character" w:styleId="a8">
    <w:name w:val="Emphasis"/>
    <w:basedOn w:val="a0"/>
    <w:uiPriority w:val="20"/>
    <w:qFormat/>
    <w:rsid w:val="00DC1674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DC1674"/>
    <w:pPr>
      <w:spacing w:after="0" w:line="240" w:lineRule="auto"/>
    </w:pPr>
    <w:rPr>
      <w:rFonts w:asciiTheme="minorHAnsi" w:eastAsiaTheme="minorHAnsi" w:hAnsiTheme="minorHAnsi"/>
      <w:sz w:val="24"/>
      <w:szCs w:val="32"/>
    </w:rPr>
  </w:style>
  <w:style w:type="character" w:customStyle="1" w:styleId="aa">
    <w:name w:val="Без интервала Знак"/>
    <w:basedOn w:val="a0"/>
    <w:link w:val="a9"/>
    <w:uiPriority w:val="1"/>
    <w:rsid w:val="00DC1674"/>
    <w:rPr>
      <w:sz w:val="24"/>
      <w:szCs w:val="32"/>
    </w:rPr>
  </w:style>
  <w:style w:type="paragraph" w:styleId="ab">
    <w:name w:val="List Paragraph"/>
    <w:basedOn w:val="a"/>
    <w:uiPriority w:val="34"/>
    <w:qFormat/>
    <w:rsid w:val="00DC1674"/>
    <w:pPr>
      <w:spacing w:after="0" w:line="240" w:lineRule="auto"/>
      <w:ind w:left="720"/>
      <w:contextualSpacing/>
    </w:pPr>
    <w:rPr>
      <w:rFonts w:asciiTheme="minorHAnsi" w:eastAsiaTheme="minorHAnsi" w:hAnsiTheme="minorHAnsi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DC1674"/>
    <w:pPr>
      <w:spacing w:after="0" w:line="240" w:lineRule="auto"/>
    </w:pPr>
    <w:rPr>
      <w:rFonts w:asciiTheme="minorHAnsi" w:eastAsiaTheme="minorHAnsi" w:hAnsiTheme="minorHAnsi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DC1674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DC1674"/>
    <w:pPr>
      <w:spacing w:after="0" w:line="240" w:lineRule="auto"/>
      <w:ind w:left="720" w:right="720"/>
    </w:pPr>
    <w:rPr>
      <w:rFonts w:asciiTheme="minorHAnsi" w:eastAsiaTheme="minorHAnsi" w:hAnsiTheme="minorHAnsi"/>
      <w:b/>
      <w:i/>
      <w:sz w:val="24"/>
    </w:rPr>
  </w:style>
  <w:style w:type="character" w:customStyle="1" w:styleId="ad">
    <w:name w:val="Выделенная цитата Знак"/>
    <w:basedOn w:val="a0"/>
    <w:link w:val="ac"/>
    <w:uiPriority w:val="30"/>
    <w:rsid w:val="00DC1674"/>
    <w:rPr>
      <w:b/>
      <w:i/>
      <w:sz w:val="24"/>
    </w:rPr>
  </w:style>
  <w:style w:type="character" w:styleId="ae">
    <w:name w:val="Subtle Emphasis"/>
    <w:uiPriority w:val="19"/>
    <w:qFormat/>
    <w:rsid w:val="00DC1674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DC1674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DC1674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DC1674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DC1674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DC167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5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13</Pages>
  <Words>3402</Words>
  <Characters>19398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VasZam</dc:creator>
  <cp:keywords/>
  <dc:description/>
  <cp:lastModifiedBy>VasZam</cp:lastModifiedBy>
  <cp:revision>3</cp:revision>
  <dcterms:created xsi:type="dcterms:W3CDTF">2018-05-07T05:47:00Z</dcterms:created>
  <dcterms:modified xsi:type="dcterms:W3CDTF">2018-05-07T06:48:00Z</dcterms:modified>
</cp:coreProperties>
</file>